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664" w:rsidRPr="00170664" w:rsidRDefault="00170664" w:rsidP="001706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06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 К РАБОЧИМ ПРОГРАММАМ НАЧАЛЬНОГО ОБРАЗОВАНИЯ УМК «ШКОЛА РОССИИ»</w:t>
      </w:r>
    </w:p>
    <w:p w:rsidR="00170664" w:rsidRPr="00F5777D" w:rsidRDefault="00170664" w:rsidP="001706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Система учебников «Школа России» отличается значительным воспитательным потенциалом, а потому эффективно реализует подходы, заложенные в «Концепции духовно-нравственного развития и воспитания личности гражданина России», являющейся одной из методологических основ федерального государственного образовательного стандарта. Подтверждением этому служат целевые установки, заложенные в самой концепции системы «Школа России» и программах по учебным предметам для начальной школы.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Одним из ведущих положений стандарта является 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ориентация содержания образования на формирование семейных ценностей, культурного, духовного и нравственного богатства российского народа.</w:t>
      </w:r>
    </w:p>
    <w:p w:rsidR="00170664" w:rsidRPr="009D5A00" w:rsidRDefault="00170664" w:rsidP="001706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Эта задача решается средствами всех учебных предметов, среди которых особое место занимает курс 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«Окружающий мир» А. А. Плешакова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, где формирование семейных ценностей является одной из приоритетных задач. Особенность курса состоит в том, что познание окружающего мира предлагается как некий проект, который реализуется через совместную деятельность взрослого и ребёнка в семье. В поддержку этой деятельности в компле</w:t>
      </w:r>
      <w:proofErr w:type="gramStart"/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кт вкл</w:t>
      </w:r>
      <w:proofErr w:type="gramEnd"/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ючены следующие книги: 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«Зелёные страницы»,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атлас-определитель «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 земли до неба», «Великан на поляне, или</w:t>
      </w:r>
      <w:proofErr w:type="gramStart"/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</w:t>
      </w:r>
      <w:proofErr w:type="gramEnd"/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ервые уроки экологической этики».</w:t>
      </w:r>
    </w:p>
    <w:p w:rsidR="00170664" w:rsidRPr="00F5777D" w:rsidRDefault="00170664" w:rsidP="00170664">
      <w:pPr>
        <w:pStyle w:val="a3"/>
        <w:spacing w:before="96" w:beforeAutospacing="0" w:after="0" w:afterAutospacing="0" w:line="216" w:lineRule="auto"/>
        <w:ind w:left="547" w:hanging="547"/>
        <w:textAlignment w:val="baseline"/>
      </w:pPr>
      <w:r w:rsidRPr="00F5777D">
        <w:rPr>
          <w:rFonts w:eastAsia="+mn-ea"/>
          <w:color w:val="000000"/>
        </w:rPr>
        <w:t xml:space="preserve">Учебно-методический курс «Обучение грамоте и развитие речи» </w:t>
      </w:r>
      <w:proofErr w:type="spellStart"/>
      <w:r w:rsidRPr="00F5777D">
        <w:rPr>
          <w:rFonts w:eastAsia="+mn-ea"/>
          <w:color w:val="000000"/>
        </w:rPr>
        <w:t>авторовВ.Г.Горецкого</w:t>
      </w:r>
      <w:proofErr w:type="gramStart"/>
      <w:r w:rsidRPr="00F5777D">
        <w:rPr>
          <w:rFonts w:eastAsia="+mn-ea"/>
          <w:color w:val="000000"/>
        </w:rPr>
        <w:t>,Н</w:t>
      </w:r>
      <w:proofErr w:type="gramEnd"/>
      <w:r w:rsidRPr="00F5777D">
        <w:rPr>
          <w:rFonts w:eastAsia="+mn-ea"/>
          <w:color w:val="000000"/>
        </w:rPr>
        <w:t>.А</w:t>
      </w:r>
      <w:proofErr w:type="spellEnd"/>
      <w:r w:rsidRPr="00F5777D">
        <w:rPr>
          <w:rFonts w:eastAsia="+mn-ea"/>
          <w:color w:val="000000"/>
        </w:rPr>
        <w:t xml:space="preserve">. Федосовой, В. А. </w:t>
      </w:r>
      <w:proofErr w:type="spellStart"/>
      <w:r w:rsidRPr="00F5777D">
        <w:rPr>
          <w:rFonts w:eastAsia="+mn-ea"/>
          <w:color w:val="000000"/>
        </w:rPr>
        <w:t>Илюхиной</w:t>
      </w:r>
      <w:proofErr w:type="spellEnd"/>
      <w:r w:rsidRPr="00F5777D">
        <w:rPr>
          <w:rFonts w:eastAsia="+mn-ea"/>
          <w:color w:val="000000"/>
        </w:rPr>
        <w:t xml:space="preserve">  отвечает всем современным требованиям обучения детей в начальной школе. </w:t>
      </w:r>
    </w:p>
    <w:p w:rsidR="00170664" w:rsidRPr="00F5777D" w:rsidRDefault="00170664" w:rsidP="00170664">
      <w:pPr>
        <w:pStyle w:val="a3"/>
        <w:spacing w:before="96" w:beforeAutospacing="0" w:after="0" w:afterAutospacing="0" w:line="216" w:lineRule="auto"/>
        <w:ind w:left="547" w:hanging="547"/>
        <w:textAlignment w:val="baseline"/>
      </w:pPr>
      <w:r w:rsidRPr="00F5777D">
        <w:rPr>
          <w:rFonts w:eastAsia="+mn-ea"/>
          <w:color w:val="000000"/>
        </w:rPr>
        <w:t>В период обучения грамоте ведется работа по развитию фонетического слуха детей, обучению первоначальному чтению и письму, расширению и уточнению представлений детей об окружающей действительности, обогащению словаря и развитию речи.</w:t>
      </w:r>
    </w:p>
    <w:p w:rsidR="00170664" w:rsidRPr="00F5777D" w:rsidRDefault="00170664" w:rsidP="00170664">
      <w:pPr>
        <w:pStyle w:val="a3"/>
        <w:spacing w:before="96" w:beforeAutospacing="0" w:after="0" w:afterAutospacing="0" w:line="216" w:lineRule="auto"/>
        <w:ind w:left="547" w:hanging="547"/>
        <w:textAlignment w:val="baseline"/>
      </w:pPr>
      <w:r w:rsidRPr="00F5777D">
        <w:rPr>
          <w:rFonts w:eastAsia="+mn-ea"/>
          <w:color w:val="000000"/>
        </w:rPr>
        <w:t>Помимо «Русской азбуки», в комплект входят два вида прописей: прописи авторов В. Г. Горецкого, Н. А. Федосовой и «</w:t>
      </w:r>
      <w:proofErr w:type="spellStart"/>
      <w:proofErr w:type="gramStart"/>
      <w:r w:rsidRPr="00F5777D">
        <w:rPr>
          <w:rFonts w:eastAsia="+mn-ea"/>
          <w:color w:val="000000"/>
        </w:rPr>
        <w:t>Чудо-прописи</w:t>
      </w:r>
      <w:proofErr w:type="spellEnd"/>
      <w:proofErr w:type="gramEnd"/>
      <w:r w:rsidRPr="00F5777D">
        <w:rPr>
          <w:rFonts w:eastAsia="+mn-ea"/>
          <w:color w:val="000000"/>
        </w:rPr>
        <w:t xml:space="preserve">» автора В. А. </w:t>
      </w:r>
      <w:proofErr w:type="spellStart"/>
      <w:r w:rsidRPr="00F5777D">
        <w:rPr>
          <w:rFonts w:eastAsia="+mn-ea"/>
          <w:color w:val="000000"/>
        </w:rPr>
        <w:t>Илюхиной</w:t>
      </w:r>
      <w:proofErr w:type="spellEnd"/>
      <w:r w:rsidRPr="00F5777D">
        <w:rPr>
          <w:rFonts w:eastAsia="+mn-ea"/>
          <w:color w:val="000000"/>
        </w:rPr>
        <w:t xml:space="preserve">. Их отличительной особенностью является то, что они не только формируют навыки грамотного, каллиграфического письма, но и дают возможность корректировать почерк на разных этапах обучения и в разных возрастных группах. </w:t>
      </w:r>
    </w:p>
    <w:p w:rsidR="00170664" w:rsidRPr="00F5777D" w:rsidRDefault="00170664" w:rsidP="00170664">
      <w:pPr>
        <w:spacing w:before="115" w:after="0" w:line="168" w:lineRule="auto"/>
        <w:ind w:left="547" w:hanging="54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77D">
        <w:rPr>
          <w:rFonts w:ascii="Times New Roman" w:eastAsia="+mn-e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Литературное чтение</w:t>
      </w:r>
    </w:p>
    <w:p w:rsidR="00170664" w:rsidRPr="00F5777D" w:rsidRDefault="00170664" w:rsidP="00170664">
      <w:pPr>
        <w:spacing w:before="115" w:after="0" w:line="168" w:lineRule="auto"/>
        <w:ind w:left="547" w:hanging="54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77D">
        <w:rPr>
          <w:rFonts w:ascii="Times New Roman" w:eastAsia="+mn-ea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Климанова Л. Ф., Горецкий В. Г., Голованова М. В.</w:t>
      </w:r>
    </w:p>
    <w:p w:rsidR="00170664" w:rsidRPr="00F5777D" w:rsidRDefault="00170664" w:rsidP="00170664">
      <w:pPr>
        <w:spacing w:before="115" w:after="0" w:line="168" w:lineRule="auto"/>
        <w:ind w:left="547" w:hanging="54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77D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Учебно-методический курс строится на двух ведущих принципах: литературно художественном и </w:t>
      </w:r>
      <w:proofErr w:type="spellStart"/>
      <w:proofErr w:type="gramStart"/>
      <w:r w:rsidRPr="00F5777D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>коммуникативно</w:t>
      </w:r>
      <w:proofErr w:type="spellEnd"/>
      <w:r w:rsidRPr="00F5777D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речевом</w:t>
      </w:r>
      <w:proofErr w:type="gramEnd"/>
      <w:r w:rsidRPr="00F5777D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. Знакомство с подлинно художественными произведениями, включенными в программу, приобщает детей к культурному наследию нашего народа и народов других стран, их духовно нравственным ценностям. </w:t>
      </w:r>
    </w:p>
    <w:p w:rsidR="00170664" w:rsidRPr="00F5777D" w:rsidRDefault="00170664" w:rsidP="00170664">
      <w:pPr>
        <w:spacing w:before="115" w:after="0" w:line="168" w:lineRule="auto"/>
        <w:ind w:left="547" w:hanging="54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F5777D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>Коммуникативно</w:t>
      </w:r>
      <w:proofErr w:type="spellEnd"/>
      <w:r w:rsidRPr="00F5777D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речевой</w:t>
      </w:r>
      <w:proofErr w:type="gramEnd"/>
      <w:r w:rsidRPr="00F5777D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 xml:space="preserve"> аспект программы позволяет обратить внимание на развитие всех видов речевой деятельности (чтение, говорение, письмо, слушание), способствует формированию речевых умений (пересказ, составление планов и др.), и прежде всего умения читать осознанно, выразительно и правильно, понимать текст на доступном для детей уровне. </w:t>
      </w:r>
    </w:p>
    <w:p w:rsidR="00170664" w:rsidRPr="00F5777D" w:rsidRDefault="00170664" w:rsidP="00170664">
      <w:pPr>
        <w:spacing w:before="134" w:after="0" w:line="216" w:lineRule="auto"/>
        <w:ind w:left="547" w:hanging="547"/>
        <w:jc w:val="both"/>
        <w:textAlignment w:val="baseline"/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5777D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>фактах</w:t>
      </w:r>
      <w:proofErr w:type="gramEnd"/>
      <w:r w:rsidRPr="00F5777D">
        <w:rPr>
          <w:rFonts w:ascii="Times New Roman" w:eastAsia="+mn-ea" w:hAnsi="Times New Roman" w:cs="Times New Roman"/>
          <w:color w:val="000000"/>
          <w:sz w:val="24"/>
          <w:szCs w:val="24"/>
          <w:lang w:eastAsia="ru-RU"/>
        </w:rPr>
        <w:t>.</w:t>
      </w:r>
    </w:p>
    <w:p w:rsidR="00170664" w:rsidRPr="00F5777D" w:rsidRDefault="00170664" w:rsidP="001706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принципиально важным результатам образования в начальной школе ФГОС относит 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универсальных учебных действий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основы умения учиться.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этой связи структура и содержание всей системы и каждого учебника направлены как на организацию различных видов деятельности учащихся, так и на использование современных методов и технологий обучения педагогами. Примером может служить организация учебной деятельности на уроках 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русского языка по курсу В.П. </w:t>
      </w:r>
      <w:proofErr w:type="spellStart"/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Канакиной</w:t>
      </w:r>
      <w:proofErr w:type="spellEnd"/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В.Г. Горецкого 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математики по курсу М.И. Моро.</w:t>
      </w:r>
    </w:p>
    <w:p w:rsidR="00170664" w:rsidRPr="00F5777D" w:rsidRDefault="00170664" w:rsidP="001706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курсе русского языка 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реализованы коммуникативно-речевой, системно- функциональный, личностно ориентированный подходы в обучении родному языку. 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Задания в учебниках и рабочих тетрадях представлены как учебные задачи (лексические, 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фонетические, фонетико-графические и т. д.), решение которых связа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 с последовательным осуществлением целого ряда учебных действий. Выполняя задание, ученики анализируют, объясняют, сопоставляют, группируют явления языка, делают выводы. </w:t>
      </w:r>
      <w:proofErr w:type="spellStart"/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Деятельностному</w:t>
      </w:r>
      <w:proofErr w:type="spellEnd"/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характеру курса также отвечает включение в учебники заданий для работы в парах, группах, проектных заданий. </w:t>
      </w:r>
    </w:p>
    <w:p w:rsidR="00170664" w:rsidRPr="00F5777D" w:rsidRDefault="00170664" w:rsidP="001706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Методический аппарат учебников позволяет органично сочетать виды деятельно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сти, направленные на </w:t>
      </w:r>
      <w:proofErr w:type="gramStart"/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</w:t>
      </w:r>
      <w:proofErr w:type="gramEnd"/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нового материала, так и систематическое повто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рение ранее изученного.</w:t>
      </w:r>
    </w:p>
    <w:p w:rsidR="00170664" w:rsidRPr="00F5777D" w:rsidRDefault="00170664" w:rsidP="001706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курсе математики 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авторы особое внимание уделяют такой подаче учебного материала, которая создаёт условия для формирования у учащихся интеллектуальных действий, таких, как действия по сравнению математических объектов, проведению их классификации, анализу предложенной ситуации и получению выводов, по выявлению разных функций одного и того же математического объекта и установлению его связей с другими объектами, по выделению существенных признаков и отсеиванию несущественных</w:t>
      </w:r>
      <w:proofErr w:type="gramEnd"/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 переносу освоенных способов действий и полученных знаний в новые учебные ситуации. </w:t>
      </w:r>
    </w:p>
    <w:p w:rsidR="00170664" w:rsidRPr="00F5777D" w:rsidRDefault="00170664" w:rsidP="001706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Дальнейшее развитие получила и методика работы над текстовыми задачами (структура задачи, этапы решения задачи: анализ задачи, поиск и составление плана её решения, проверка решения, составление и решение задач, обратных заданной задаче), в том числе и формирование умений записать текстовую задачу сначала с помощью схем, используя фишки и фигуры, а затем </w:t>
      </w:r>
      <w:proofErr w:type="spellStart"/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proofErr w:type="spellEnd"/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помощью схематических чертежей. </w:t>
      </w:r>
      <w:proofErr w:type="gramEnd"/>
    </w:p>
    <w:p w:rsidR="00170664" w:rsidRPr="00F5777D" w:rsidRDefault="00170664" w:rsidP="001706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приёмами сравнения, анализа, классификации формирует у учащихся универсальные учебные действия, развивает способность к проведению обобщений, облегчает включение детей в учебную деятельность не только на уроках математики, но и при изучении других школьных предметов. </w:t>
      </w:r>
    </w:p>
    <w:p w:rsidR="00170664" w:rsidRPr="00F5777D" w:rsidRDefault="00170664" w:rsidP="001706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большое внимание уделяет работе учащихся с информацией как одному из важнейших компонентов умения учиться. В связи с этим в системе учебников «Школа России» разработана 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специальная система навигации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позволяющая ученику ориентироваться внутри системы, а также выходить за ее рамки в поисках других источников информации.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Несомненно, ценность системы учебников «Школа России» состоит в том, что ей присущи характеристики, которые очень значимы для учителя: 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фундаментальность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надёжность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стабильность, 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вместе с этим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открытость новому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соответствие требованиям современной информационно-образовательной среды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этой связи 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учебники по окружающему миру, математике и русскому языку 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дополнены 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электронными приложениями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содержание которых усиливает мотивационную и развивающую составляющие содержания системы «Школа России».</w:t>
      </w:r>
    </w:p>
    <w:p w:rsidR="00170664" w:rsidRPr="00F5777D" w:rsidRDefault="00170664" w:rsidP="001706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Развивая систему учебников «Школа России»</w:t>
      </w:r>
      <w:proofErr w:type="gramStart"/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,и</w:t>
      </w:r>
      <w:proofErr w:type="gramEnd"/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здательство «Просвещение» выпускает </w:t>
      </w: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красочные демонстрационные таблицы.</w:t>
      </w:r>
    </w:p>
    <w:p w:rsidR="00170664" w:rsidRPr="00F5777D" w:rsidRDefault="00170664" w:rsidP="001706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7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Их цель</w:t>
      </w: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помочь детям быстрее усвоить учебный материал, а учителям облегчить процесс объяснения. К существенным преимуществам демонстрационных таблиц относятся:</w:t>
      </w:r>
    </w:p>
    <w:p w:rsidR="00170664" w:rsidRPr="00F5777D" w:rsidRDefault="00170664" w:rsidP="0017066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авторами-составителями демонстрационных таблиц являются авторы соответствующих УМК;</w:t>
      </w:r>
    </w:p>
    <w:p w:rsidR="00170664" w:rsidRPr="00F5777D" w:rsidRDefault="00170664" w:rsidP="0017066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комплекты плакатов соответствуют конкретному учебному курсу, снабжены методическими рекомендациями и интегрированы в методическую систему комплекса;</w:t>
      </w:r>
    </w:p>
    <w:p w:rsidR="00170664" w:rsidRPr="00F5777D" w:rsidRDefault="00170664" w:rsidP="0017066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комплекты выпускаются в удобной для транспортировки и хранения индивидуальной упаковке (боксе).</w:t>
      </w:r>
    </w:p>
    <w:p w:rsidR="00170664" w:rsidRPr="00643426" w:rsidRDefault="00170664" w:rsidP="00170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77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Система учебников для начальной школы «Школа России» успешно сочетает лучшие традиции российского образования и проверенные практиками образовательного процесса инновации. Именно поэтому она позволяет достичь высоких результатов, соответствующих задачам современного образования, и является наиболее востребованной и понятной учителю. </w:t>
      </w:r>
    </w:p>
    <w:p w:rsidR="00BF7741" w:rsidRDefault="00BF7741"/>
    <w:sectPr w:rsidR="00BF7741" w:rsidSect="001B3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F30E2"/>
    <w:multiLevelType w:val="multilevel"/>
    <w:tmpl w:val="2A64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664"/>
    <w:rsid w:val="00170664"/>
    <w:rsid w:val="00BF7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0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1064</Words>
  <Characters>6066</Characters>
  <Application>Microsoft Office Word</Application>
  <DocSecurity>0</DocSecurity>
  <Lines>50</Lines>
  <Paragraphs>14</Paragraphs>
  <ScaleCrop>false</ScaleCrop>
  <Company>Microsoft</Company>
  <LinksUpToDate>false</LinksUpToDate>
  <CharactersWithSpaces>7116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2014-01-14T05:45:00Z</dcterms:created>
  <dcterms:modified xsi:type="dcterms:W3CDTF">2014-01-14T05:46:00Z</dcterms:modified>
</cp:coreProperties>
</file>